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A3257DF">
      <w:pPr>
        <w:numPr>
          <w:ilvl w:val="0"/>
          <w:numId w:val="1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华为云域名服务</w:t>
      </w:r>
    </w:p>
    <w:p w14:paraId="3116C935">
      <w:pPr>
        <w:numPr>
          <w:numId w:val="0"/>
        </w:numPr>
      </w:pPr>
      <w:r>
        <w:drawing>
          <wp:inline distT="0" distB="0" distL="114300" distR="114300">
            <wp:extent cx="5257800" cy="2350770"/>
            <wp:effectExtent l="0" t="0" r="0" b="1143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57800" cy="23507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CAA8148">
      <w:pPr>
        <w:numPr>
          <w:numId w:val="0"/>
        </w:num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fldChar w:fldCharType="begin"/>
      </w:r>
      <w:r>
        <w:rPr>
          <w:rFonts w:hint="default"/>
          <w:lang w:val="en-US" w:eastAsia="zh-CN"/>
        </w:rPr>
        <w:instrText xml:space="preserve"> HYPERLINK "https://console.huaweicloud.com/dns/?agencyId=0d532723cf0091f21fe2c01968530113&amp;region=cn-east-3&amp;locale=zh-cn#/dns/publiczones" </w:instrText>
      </w:r>
      <w:r>
        <w:rPr>
          <w:rFonts w:hint="default"/>
          <w:lang w:val="en-US" w:eastAsia="zh-CN"/>
        </w:rPr>
        <w:fldChar w:fldCharType="separate"/>
      </w:r>
      <w:r>
        <w:rPr>
          <w:rStyle w:val="4"/>
          <w:rFonts w:hint="default"/>
          <w:lang w:val="en-US" w:eastAsia="zh-CN"/>
        </w:rPr>
        <w:t>https://console.huaweicloud.com/dns/?agencyId=0d532723cf0091f21fe2c01968530113&amp;region=cn-east-3&amp;locale=zh-cn#/dns/publiczones</w:t>
      </w:r>
      <w:r>
        <w:rPr>
          <w:rFonts w:hint="default"/>
          <w:lang w:val="en-US" w:eastAsia="zh-CN"/>
        </w:rPr>
        <w:fldChar w:fldCharType="end"/>
      </w:r>
    </w:p>
    <w:p w14:paraId="32D141AF">
      <w:pPr>
        <w:numPr>
          <w:numId w:val="0"/>
        </w:numPr>
        <w:rPr>
          <w:rFonts w:hint="default"/>
          <w:lang w:val="en-US" w:eastAsia="zh-CN"/>
        </w:rPr>
      </w:pPr>
    </w:p>
    <w:p w14:paraId="5A75C720">
      <w:pPr>
        <w:numPr>
          <w:ilvl w:val="0"/>
          <w:numId w:val="1"/>
        </w:numPr>
        <w:ind w:left="0" w:leftChars="0" w:firstLine="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阿里云SSL证书管理</w:t>
      </w:r>
    </w:p>
    <w:p w14:paraId="1B042CA6">
      <w:pPr>
        <w:numPr>
          <w:numId w:val="0"/>
        </w:numPr>
        <w:ind w:leftChars="0"/>
      </w:pPr>
      <w:r>
        <w:drawing>
          <wp:inline distT="0" distB="0" distL="114300" distR="114300">
            <wp:extent cx="5267325" cy="2596515"/>
            <wp:effectExtent l="0" t="0" r="9525" b="13335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67325" cy="25965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B0643B0">
      <w:pPr>
        <w:numPr>
          <w:numId w:val="0"/>
        </w:numPr>
        <w:ind w:leftChars="0"/>
        <w:rPr>
          <w:rFonts w:hint="eastAsia" w:eastAsiaTheme="minorEastAsia"/>
          <w:lang w:val="en-US" w:eastAsia="zh-CN"/>
        </w:rPr>
      </w:pPr>
      <w:r>
        <w:rPr>
          <w:rFonts w:hint="eastAsia"/>
        </w:rPr>
        <w:fldChar w:fldCharType="begin"/>
      </w:r>
      <w:r>
        <w:rPr>
          <w:rFonts w:hint="eastAsia"/>
        </w:rPr>
        <w:instrText xml:space="preserve"> HYPERLINK "https://yundun.console.aliyun.com/?spm=5176.7968328.J_8413632810.3.7cae70d5IjTTHI&amp;p=cas#/certExtend/free/cn-hangzhou?adSearchParams=%7B%22Keyword%22%3A%22%22%2C%22CurrentPage%22%3A1%7D" </w:instrText>
      </w:r>
      <w:r>
        <w:rPr>
          <w:rFonts w:hint="eastAsia"/>
        </w:rPr>
        <w:fldChar w:fldCharType="separate"/>
      </w:r>
      <w:r>
        <w:rPr>
          <w:rStyle w:val="4"/>
          <w:rFonts w:hint="eastAsia"/>
        </w:rPr>
        <w:t>https://yundun.console.aliyun.com/?spm=5176.7968328.J_8413632810.3.7cae70d5IjTTHI&amp;p=cas#/certExtend/free/cn-hangzhou?adSearchParams=%7B%22Keyword%22%3A%22%22%2C%22CurrentPage%22%3A1%7D</w:t>
      </w:r>
      <w:r>
        <w:rPr>
          <w:rFonts w:hint="eastAsia"/>
        </w:rPr>
        <w:fldChar w:fldCharType="end"/>
      </w:r>
      <w:r>
        <w:rPr>
          <w:rFonts w:hint="eastAsia"/>
          <w:lang w:val="en-US" w:eastAsia="zh-CN"/>
        </w:rPr>
        <w:t xml:space="preserve"> </w:t>
      </w:r>
    </w:p>
    <w:p w14:paraId="22D19613">
      <w:pPr>
        <w:numPr>
          <w:numId w:val="0"/>
        </w:numPr>
        <w:ind w:leftChars="0"/>
      </w:pPr>
    </w:p>
    <w:p w14:paraId="761D6D02">
      <w:pPr>
        <w:numPr>
          <w:ilvl w:val="0"/>
          <w:numId w:val="1"/>
        </w:numPr>
        <w:ind w:left="0" w:leftChars="0" w:firstLine="0" w:firstLineChars="0"/>
        <w:rPr>
          <w:rFonts w:hint="default" w:eastAsiaTheme="minorEastAsia"/>
          <w:lang w:val="en-US" w:eastAsia="zh-CN"/>
        </w:rPr>
      </w:pPr>
      <w:r>
        <w:rPr>
          <w:rFonts w:hint="eastAsia"/>
          <w:lang w:val="en-US" w:eastAsia="zh-CN"/>
        </w:rPr>
        <w:t>华为云解析</w:t>
      </w:r>
    </w:p>
    <w:p w14:paraId="59940C61">
      <w:pPr>
        <w:numPr>
          <w:numId w:val="0"/>
        </w:numPr>
        <w:ind w:leftChars="0"/>
        <w:rPr>
          <w:rFonts w:hint="default" w:eastAsiaTheme="minorEastAsia"/>
          <w:lang w:val="en-US" w:eastAsia="zh-CN"/>
        </w:rPr>
      </w:pPr>
      <w:r>
        <w:rPr>
          <w:rFonts w:hint="eastAsia"/>
          <w:lang w:val="en-US" w:eastAsia="zh-CN"/>
        </w:rPr>
        <w:t>具体操作参大模型</w:t>
      </w:r>
    </w:p>
    <w:p w14:paraId="5BBBD7BD">
      <w:pPr>
        <w:numPr>
          <w:numId w:val="0"/>
        </w:numPr>
        <w:ind w:leftChars="0"/>
      </w:pPr>
      <w:r>
        <w:drawing>
          <wp:inline distT="0" distB="0" distL="114300" distR="114300">
            <wp:extent cx="5257165" cy="2534285"/>
            <wp:effectExtent l="0" t="0" r="635" b="18415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57165" cy="25342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EB6B08F">
      <w:pPr>
        <w:numPr>
          <w:numId w:val="0"/>
        </w:numPr>
        <w:ind w:leftChars="0"/>
        <w:rPr>
          <w:rFonts w:hint="default"/>
          <w:lang w:val="en-US" w:eastAsia="zh-CN"/>
        </w:rPr>
      </w:pPr>
      <w:r>
        <w:drawing>
          <wp:inline distT="0" distB="0" distL="114300" distR="114300">
            <wp:extent cx="5270500" cy="4537075"/>
            <wp:effectExtent l="0" t="0" r="6350" b="15875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70500" cy="4537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D0D74D6"/>
    <w:multiLevelType w:val="singleLevel"/>
    <w:tmpl w:val="1D0D74D6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522C09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Hyperlink"/>
    <w:basedOn w:val="3"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numbering" Target="numbering.xml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2</TotalTime>
  <ScaleCrop>false</ScaleCrop>
  <LinksUpToDate>false</LinksUpToDate>
  <CharactersWithSpaces>0</CharactersWithSpaces>
  <Application>WPS Office_12.1.0.24657_F1E327BC-269C-435d-A152-05C5408002CA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2026-01-19T05:31:20Z</dcterms:created>
  <dc:creator>shuil</dc:creator>
  <cp:lastModifiedBy>雪寄</cp:lastModifiedBy>
  <dcterms:modified xsi:type="dcterms:W3CDTF">2026-01-19T05:33:33Z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2052-12.1.0.24657</vt:lpwstr>
  </property>
  <property fmtid="{D5CDD505-2E9C-101B-9397-08002B2CF9AE}" pid="3" name="KSOTemplateDocerSaveRecord">
    <vt:lpwstr>eyJoZGlkIjoiZmJhZWZkNGI1M2UxNGU2NTUyYjU3YmQzOGUwOWZlZTMiLCJ1c2VySWQiOiI3NDExNjk0MDEifQ==</vt:lpwstr>
  </property>
  <property fmtid="{D5CDD505-2E9C-101B-9397-08002B2CF9AE}" pid="4" name="ICV">
    <vt:lpwstr>893C2F03C64D411583FAE529825BB8E2_12</vt:lpwstr>
  </property>
</Properties>
</file>